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E5" w:rsidRDefault="00CF67E5" w:rsidP="00CF67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67E5">
        <w:rPr>
          <w:rFonts w:ascii="Times New Roman" w:hAnsi="Times New Roman" w:cs="Times New Roman"/>
        </w:rPr>
        <w:t>Приложение № 1 к части 3</w:t>
      </w:r>
    </w:p>
    <w:p w:rsidR="00CF67E5" w:rsidRPr="00CF67E5" w:rsidRDefault="00CF67E5" w:rsidP="00CF67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67E5">
        <w:rPr>
          <w:rFonts w:ascii="Times New Roman" w:hAnsi="Times New Roman" w:cs="Times New Roman"/>
        </w:rPr>
        <w:t xml:space="preserve"> "ИНФОРМАЦИОННАЯ КАРТА АУКЦИОНА"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"/>
        <w:gridCol w:w="725"/>
        <w:gridCol w:w="988"/>
        <w:gridCol w:w="1863"/>
        <w:gridCol w:w="1343"/>
        <w:gridCol w:w="1411"/>
        <w:gridCol w:w="1561"/>
        <w:gridCol w:w="1700"/>
        <w:gridCol w:w="991"/>
        <w:gridCol w:w="1136"/>
        <w:gridCol w:w="1304"/>
        <w:gridCol w:w="337"/>
        <w:gridCol w:w="59"/>
        <w:gridCol w:w="1354"/>
      </w:tblGrid>
      <w:tr w:rsidR="00203BE5" w:rsidRPr="00CF67E5" w:rsidTr="00203BE5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на схеме участка*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70" w:rsidRDefault="00CF67E5" w:rsidP="007C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 одного информационного поля, </w:t>
            </w:r>
          </w:p>
          <w:p w:rsidR="00CF67E5" w:rsidRPr="007C0C70" w:rsidRDefault="00CF67E5" w:rsidP="007C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7C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Высота опоры, </w:t>
            </w:r>
            <w:proofErr w:type="gramStart"/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7E5" w:rsidRPr="007C0C70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0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Задаток,               руб. </w:t>
            </w:r>
          </w:p>
        </w:tc>
      </w:tr>
      <w:tr w:rsidR="00203BE5" w:rsidRPr="00CF67E5" w:rsidTr="00203BE5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</w:p>
        </w:tc>
      </w:tr>
      <w:tr w:rsidR="00203BE5" w:rsidRPr="00CF67E5" w:rsidTr="00203BE5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70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60 Армии,</w:t>
            </w:r>
          </w:p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2</w:t>
            </w:r>
          </w:p>
        </w:tc>
      </w:tr>
      <w:tr w:rsidR="00203BE5" w:rsidRPr="00CF67E5" w:rsidTr="00203BE5">
        <w:trPr>
          <w:gridBefore w:val="1"/>
          <w:wBefore w:w="5" w:type="pct"/>
          <w:trHeight w:val="109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Ворошилова, д. 36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279 048,00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279 048,00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3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Димитрова, напротив д. 124а/2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255 792,00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255 792,00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4</w:t>
            </w:r>
          </w:p>
        </w:tc>
      </w:tr>
      <w:tr w:rsidR="00203BE5" w:rsidRPr="00CF67E5" w:rsidTr="00203BE5">
        <w:trPr>
          <w:gridBefore w:val="1"/>
          <w:wBefore w:w="5" w:type="pct"/>
          <w:trHeight w:val="114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Default="00CF67E5" w:rsidP="0020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Лебедева, ост. «Лебедева», нечетная сторона</w:t>
            </w:r>
          </w:p>
          <w:p w:rsidR="00203BE5" w:rsidRDefault="00203BE5" w:rsidP="0020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BE5" w:rsidRDefault="00203BE5" w:rsidP="0020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BE5" w:rsidRDefault="00203BE5" w:rsidP="0020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03BE5" w:rsidRPr="00203BE5" w:rsidRDefault="00203BE5" w:rsidP="0020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призматрон</w:t>
            </w:r>
            <w:proofErr w:type="spell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209 280,00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209 280,00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5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после «</w:t>
            </w:r>
            <w:proofErr w:type="spellStart"/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Касторама</w:t>
            </w:r>
            <w:proofErr w:type="spellEnd"/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6</w:t>
            </w:r>
          </w:p>
        </w:tc>
      </w:tr>
      <w:tr w:rsidR="00203BE5" w:rsidRPr="00CF67E5" w:rsidTr="00203BE5">
        <w:trPr>
          <w:gridBefore w:val="1"/>
          <w:wBefore w:w="5" w:type="pct"/>
          <w:trHeight w:val="97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Донской водозабор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7</w:t>
            </w:r>
          </w:p>
        </w:tc>
      </w:tr>
      <w:tr w:rsidR="00203BE5" w:rsidRPr="00CF67E5" w:rsidTr="00203BE5">
        <w:trPr>
          <w:gridBefore w:val="1"/>
          <w:wBefore w:w="5" w:type="pct"/>
          <w:trHeight w:val="102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напротив Донского водозабора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8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Лесной массив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9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Патриотов, АЗС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10</w:t>
            </w:r>
          </w:p>
        </w:tc>
      </w:tr>
      <w:tr w:rsidR="00203BE5" w:rsidRPr="00CF67E5" w:rsidTr="00203BE5">
        <w:trPr>
          <w:gridBefore w:val="1"/>
          <w:wBefore w:w="5" w:type="pct"/>
          <w:trHeight w:val="109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Транспортная, д. 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11</w:t>
            </w:r>
          </w:p>
        </w:tc>
      </w:tr>
      <w:tr w:rsidR="00203BE5" w:rsidRPr="00CF67E5" w:rsidTr="00203BE5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Циолковского, 27/1 (территория ж/д вокзала ст. Придача слева при въезде на парковку)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72 792,00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72 792,00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12</w:t>
            </w:r>
          </w:p>
        </w:tc>
      </w:tr>
      <w:tr w:rsidR="00203BE5" w:rsidRPr="00CF67E5" w:rsidTr="00203BE5">
        <w:trPr>
          <w:gridBefore w:val="1"/>
          <w:wBefore w:w="5" w:type="pct"/>
          <w:trHeight w:val="12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Краснознаменная, д. 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20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13</w:t>
            </w:r>
          </w:p>
        </w:tc>
      </w:tr>
      <w:tr w:rsidR="00203BE5" w:rsidRPr="00CF67E5" w:rsidTr="00203BE5">
        <w:trPr>
          <w:gridBefore w:val="1"/>
          <w:wBefore w:w="5" w:type="pct"/>
          <w:trHeight w:val="15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Краснознаменная, д. 61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3,0х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177 936,00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14</w:t>
            </w:r>
          </w:p>
        </w:tc>
      </w:tr>
      <w:tr w:rsidR="00203BE5" w:rsidRPr="00CF67E5" w:rsidTr="00203BE5">
        <w:trPr>
          <w:gridBefore w:val="1"/>
          <w:wBefore w:w="5" w:type="pct"/>
          <w:trHeight w:val="100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Куколкина – ул. Никитинская, д. 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1,2х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 м (</w:t>
            </w:r>
            <w:proofErr w:type="spell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лайтпостер</w:t>
            </w:r>
            <w:proofErr w:type="spell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3739B6" w:rsidP="0037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67E5"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45 360,00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45 360,00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15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Машиностроителей, д. 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2,0х3,0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56 712,00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56 712,00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ЛОТ № 16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Ворошилова - ул. Домостроителей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щитовая установка 12,0х5,0 м (</w:t>
            </w:r>
            <w:proofErr w:type="spell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суперсайт</w:t>
            </w:r>
            <w:proofErr w:type="spell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статика/ статика / 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534 600,00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534 600,00 </w:t>
            </w:r>
          </w:p>
        </w:tc>
      </w:tr>
      <w:tr w:rsidR="00CF67E5" w:rsidRPr="00CF67E5" w:rsidTr="00203BE5">
        <w:trPr>
          <w:gridBefore w:val="1"/>
          <w:wBefore w:w="5" w:type="pct"/>
          <w:trHeight w:val="405"/>
        </w:trPr>
        <w:tc>
          <w:tcPr>
            <w:tcW w:w="499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17</w:t>
            </w:r>
          </w:p>
        </w:tc>
      </w:tr>
      <w:tr w:rsidR="00203BE5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C70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Космонавтов - ул. </w:t>
            </w:r>
            <w:proofErr w:type="gramStart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</w:t>
            </w:r>
            <w:proofErr w:type="gramEnd"/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11б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пилон 1,3 х 5,4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115 512,00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7E5" w:rsidRPr="00203BE5" w:rsidRDefault="00CF67E5" w:rsidP="00CF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115 512,00 </w:t>
            </w:r>
          </w:p>
        </w:tc>
      </w:tr>
      <w:tr w:rsidR="002E7E00" w:rsidRPr="00CF67E5" w:rsidTr="002E7E00">
        <w:trPr>
          <w:gridBefore w:val="1"/>
          <w:wBefore w:w="5" w:type="pct"/>
          <w:trHeight w:val="450"/>
        </w:trPr>
        <w:tc>
          <w:tcPr>
            <w:tcW w:w="4995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E00" w:rsidRPr="00203BE5" w:rsidRDefault="002E7E00" w:rsidP="002E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2E7E00" w:rsidRPr="00CF67E5" w:rsidTr="00203BE5">
        <w:trPr>
          <w:gridBefore w:val="1"/>
          <w:wBefore w:w="5" w:type="pct"/>
          <w:trHeight w:val="118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Минская, д. 43/3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щитовая установка 3,0х</w:t>
            </w:r>
            <w:proofErr w:type="gramStart"/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,0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статика/ 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161 760,00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7E00" w:rsidRPr="002E7E00" w:rsidRDefault="002E7E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161 760,00 </w:t>
            </w:r>
          </w:p>
        </w:tc>
      </w:tr>
      <w:tr w:rsidR="00205BBB" w:rsidRPr="00205BBB" w:rsidTr="00203BE5">
        <w:trPr>
          <w:trHeight w:val="315"/>
        </w:trPr>
        <w:tc>
          <w:tcPr>
            <w:tcW w:w="44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BBB" w:rsidRPr="002E7E00" w:rsidRDefault="00205BBB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Схемы размещения рекламных конструкций утверждены:    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B" w:rsidRPr="002E7E00" w:rsidRDefault="00205BBB" w:rsidP="00205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BBB" w:rsidRPr="002E7E00" w:rsidRDefault="00205BBB" w:rsidP="0020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BBB" w:rsidRPr="00205BBB" w:rsidTr="00203BE5">
        <w:trPr>
          <w:trHeight w:val="130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BBB" w:rsidRPr="002E7E00" w:rsidRDefault="00205BBB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1, 2, 16, 17 приказом департамента имущественных и земельных отношений Воронежской области от 24.02.2016 № 240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22.09.2017 № 1995, от 18.10.2017 № 2218, от 08.10.2018 № 2394, от 21.11.2018 № 2787, от 06.03.2019 № 509, от 20.03.2019 № 639, от 24.04.2019 № 1024, от 05.07.2019 № 1690, от 03.09.2019</w:t>
            </w:r>
            <w:proofErr w:type="gramEnd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2273, от 03.10.2019 № 2573, от 13.11.2019 № 2897, от 22.01.2020 № 89, от 03.06.2020 № 1246, от 25.08.2020 № 1984, от 09.11.2020 № 2566, от 31.08.2021 № 1953, от 12.01.2023 № 37)</w:t>
            </w:r>
            <w:proofErr w:type="gramEnd"/>
          </w:p>
          <w:p w:rsidR="00205BBB" w:rsidRPr="002E7E00" w:rsidRDefault="00205BBB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2.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3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 № 1961, от 29.02.2016 № 296, от 16.11.2017 № 2448, от 25.04.2018 № 942, от 21.11.2018 № 2787, от 28.01.2019 № 144, от 21.02.2019 № 392, от 20.03.2019 № 639, от 24.04.2019 № 1024, от 30.05.2019</w:t>
            </w:r>
            <w:proofErr w:type="gramEnd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1340, от 11.07.2019 № 1749, от 30.08.2019 № 2242, от 30.09.2019 № 2536, от 31.10.2019 № 2810, от 19.11.2019 № 2951, от 09.06.2020 № 1310, от 16.11.2020 № 2622, от 24.02.2021 № 388, от 16.03.2021 № 512, от 14.04.2021 № 752, от 18.05.2021 № 1005, от 07.06.2021 № 1251, от 05.08.2021 № 1782, от 15.09.2021 № 2119, от 27.06.2022 № 1601, от 10.01.2023 № 16)</w:t>
            </w:r>
            <w:proofErr w:type="gramEnd"/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лотам  4, 12, 13, 15  приказом департамента имущественных и земельных отношений Воронежской области от 12.03.2015 № 371 "Об утверждении схемы  размещения  рекламных конструкций на территории городского округа город Воронеж"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</w:t>
            </w:r>
            <w:proofErr w:type="gramEnd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13.07.2020 № 1599, от 04.02.2021 № 248, от 08.06.2021 № 1256, от 02.08.2021 № 1751, от 17.02.2022 № 383, от 22.09.2022 № 2401, от 07.11.2022 № 2844)</w:t>
            </w:r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лотам  5 - 9 приказом департамента имущественных и земельных отношений Воронежской области приказ от 22.03.2018 № 559 "Об утверждении схемы  размещения рекламных конструкций на территории городского округа город </w:t>
            </w:r>
            <w:proofErr w:type="spell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оронеж</w:t>
            </w:r>
            <w:proofErr w:type="spellEnd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(с изменениями, утвержденными приказами департамента от 23.01.2019 № 121, от 19.06.2019 № 1515, от 17.03.2020 № 584, от 09.06.2020 № 1308, от 02.11.2020 № 2522, от 02.08.2021 № 1750, от 27.12.2022 № 3588)</w:t>
            </w:r>
            <w:proofErr w:type="gramEnd"/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По лоту 10 приказом департамента имущественных и земельных отношений Воронежской области приказ от 10.06.2020 № 1330 "Об утверждении схемы  размещения рекламных конструкций на территории городского округа город Воронеж" (в ред. приказов департамента от 18.01.2021 № 53, от 12.04.2021 № 733, от 07.06.2021 № 1252,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15.07.2021 № 1632)</w:t>
            </w:r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 лоту 11 приказом департамента имущественных и земельных отношений Воронежской области от 27.06.2018 № 1562 "Об утверждении схемы  размещения  рекламных конструкций на территории городского округа город Воронеж" (в ред. приказов департамента от 25.01.2019 № 137, от 08.06.2021 № 1255)</w:t>
            </w:r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лоту 14 приказом департамента имущественных и земельных отношений Воронежской области от 20.08.2015 № 1366 "Об утверждении схемы  размещения  рекламных конструкций на территории городского округа город Воронеж" (в ред. приказов департамента имущественных и земельных отношений Воронежской области от 21.11.2018 № 2787, от 20.03.2019 № 639, от 24.04.2019 № 1024, от 31.07.2019 № 1954, от 09.09.2019 № 2326, от 06.11.2019 № 2855, от 22.06.2020 № 1416, от 31.08.2021 № 1952</w:t>
            </w:r>
            <w:proofErr w:type="gramEnd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23.12.2021 № 2969)</w:t>
            </w:r>
          </w:p>
          <w:p w:rsidR="002E7E00" w:rsidRPr="002E7E00" w:rsidRDefault="002E7E00" w:rsidP="002E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2E7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лоту № 18 </w:t>
            </w: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5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риказом департамента имущественных и земельных отношений Воронежской области от 12.03.2015 № 371 "Об утверждении схемы  размещения  рекламных конструкций на территории городского округа город Воронеж" (в редакции приказов департамента от 29.02.2016 № 297, от 08.02.2017 № 207, от 01.12.2017 № 2568, от 28.06.2018 № 1569, от 26.12.2018 № 3269, от 04.02.2019 № 215, от 24.04.2019 № 1024, от 13.11.2019 № 2898, от 29.05.2020 № 1176, от 13.07.2020 № 1599</w:t>
            </w:r>
            <w:proofErr w:type="gramEnd"/>
            <w:r w:rsidRPr="002E7E00">
              <w:rPr>
                <w:rFonts w:ascii="Times New Roman" w:hAnsi="Times New Roman" w:cs="Times New Roman"/>
                <w:sz w:val="20"/>
                <w:szCs w:val="20"/>
              </w:rPr>
              <w:t>, от 04.02.2021 № 248, от 08.06.2021 № 1256, от 02.08.2021 № 1751, от 17.02.2022 № 383, от 22.09.2022 № 2401, от 07.11.2022 № 2844, от 19.07.2023 № 1993)</w:t>
            </w:r>
          </w:p>
          <w:p w:rsidR="002E7E00" w:rsidRPr="002E7E00" w:rsidRDefault="002E7E00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 сети Интернет" (</w:t>
            </w:r>
            <w:hyperlink r:id="rId7" w:history="1">
              <w:r w:rsidR="002E7E00" w:rsidRPr="002E7E0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www.govvrn.ru</w:t>
              </w:r>
            </w:hyperlink>
            <w:r w:rsidRPr="002E7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2E7E00" w:rsidRPr="002E7E00" w:rsidRDefault="002E7E00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BE5" w:rsidRPr="002E7E00" w:rsidRDefault="00203BE5" w:rsidP="00205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BBB" w:rsidRDefault="00205BBB" w:rsidP="00205BBB">
      <w:pPr>
        <w:jc w:val="both"/>
      </w:pPr>
      <w:bookmarkStart w:id="0" w:name="_GoBack"/>
      <w:bookmarkEnd w:id="0"/>
    </w:p>
    <w:sectPr w:rsidR="00205BBB" w:rsidSect="00203BE5">
      <w:footerReference w:type="default" r:id="rId8"/>
      <w:pgSz w:w="16838" w:h="11906" w:orient="landscape"/>
      <w:pgMar w:top="993" w:right="1134" w:bottom="1418" w:left="1134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E5" w:rsidRDefault="00CF67E5" w:rsidP="00CF67E5">
      <w:pPr>
        <w:spacing w:after="0" w:line="240" w:lineRule="auto"/>
      </w:pPr>
      <w:r>
        <w:separator/>
      </w:r>
    </w:p>
  </w:endnote>
  <w:endnote w:type="continuationSeparator" w:id="0">
    <w:p w:rsidR="00CF67E5" w:rsidRDefault="00CF67E5" w:rsidP="00CF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200381"/>
      <w:docPartObj>
        <w:docPartGallery w:val="Page Numbers (Bottom of Page)"/>
        <w:docPartUnique/>
      </w:docPartObj>
    </w:sdtPr>
    <w:sdtEndPr/>
    <w:sdtContent>
      <w:p w:rsidR="00FE17B3" w:rsidRDefault="00FE17B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88">
          <w:rPr>
            <w:noProof/>
          </w:rPr>
          <w:t>28</w:t>
        </w:r>
        <w:r>
          <w:fldChar w:fldCharType="end"/>
        </w:r>
      </w:p>
    </w:sdtContent>
  </w:sdt>
  <w:p w:rsidR="00CF67E5" w:rsidRDefault="00CF67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E5" w:rsidRDefault="00CF67E5" w:rsidP="00CF67E5">
      <w:pPr>
        <w:spacing w:after="0" w:line="240" w:lineRule="auto"/>
      </w:pPr>
      <w:r>
        <w:separator/>
      </w:r>
    </w:p>
  </w:footnote>
  <w:footnote w:type="continuationSeparator" w:id="0">
    <w:p w:rsidR="00CF67E5" w:rsidRDefault="00CF67E5" w:rsidP="00CF6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E5"/>
    <w:rsid w:val="0011714A"/>
    <w:rsid w:val="00203BE5"/>
    <w:rsid w:val="00205BBB"/>
    <w:rsid w:val="002E7E00"/>
    <w:rsid w:val="003739B6"/>
    <w:rsid w:val="00547B25"/>
    <w:rsid w:val="005A43EA"/>
    <w:rsid w:val="007C0C70"/>
    <w:rsid w:val="00A27ECA"/>
    <w:rsid w:val="00CF67E5"/>
    <w:rsid w:val="00FA6588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7E5"/>
  </w:style>
  <w:style w:type="paragraph" w:styleId="a5">
    <w:name w:val="footer"/>
    <w:basedOn w:val="a"/>
    <w:link w:val="a6"/>
    <w:uiPriority w:val="99"/>
    <w:unhideWhenUsed/>
    <w:rsid w:val="00CF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7E5"/>
  </w:style>
  <w:style w:type="paragraph" w:styleId="a7">
    <w:name w:val="Balloon Text"/>
    <w:basedOn w:val="a"/>
    <w:link w:val="a8"/>
    <w:uiPriority w:val="99"/>
    <w:semiHidden/>
    <w:unhideWhenUsed/>
    <w:rsid w:val="00F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7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7E5"/>
  </w:style>
  <w:style w:type="paragraph" w:styleId="a5">
    <w:name w:val="footer"/>
    <w:basedOn w:val="a"/>
    <w:link w:val="a6"/>
    <w:uiPriority w:val="99"/>
    <w:unhideWhenUsed/>
    <w:rsid w:val="00CF6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7E5"/>
  </w:style>
  <w:style w:type="paragraph" w:styleId="a7">
    <w:name w:val="Balloon Text"/>
    <w:basedOn w:val="a"/>
    <w:link w:val="a8"/>
    <w:uiPriority w:val="99"/>
    <w:semiHidden/>
    <w:unhideWhenUsed/>
    <w:rsid w:val="00FE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E7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2023-08-08T09:50:00Z</cp:lastPrinted>
  <dcterms:created xsi:type="dcterms:W3CDTF">2023-07-21T11:44:00Z</dcterms:created>
  <dcterms:modified xsi:type="dcterms:W3CDTF">2023-08-08T09:51:00Z</dcterms:modified>
</cp:coreProperties>
</file>