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№___</w:t>
      </w:r>
    </w:p>
    <w:p w:rsidR="00F90ABC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г. Воронеж</w:t>
      </w:r>
      <w:r w:rsidRPr="00F90ABC">
        <w:tab/>
      </w:r>
      <w:r w:rsidRPr="00F90ABC">
        <w:tab/>
        <w:t xml:space="preserve">                    </w:t>
      </w:r>
      <w:r>
        <w:t xml:space="preserve">                             </w:t>
      </w:r>
      <w:r w:rsidRPr="00F90ABC">
        <w:t>«____»________________20____г.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Департамент имущественных и земельных отношений Воронежской области, именуемый в дальнейшем «Сторона 1»,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отчество), именуем___ в дальнейшем «Сторона 2», в лице __________________________________, действующ___ на основании _________________________, в соответствии с протоколом комиссии  от ____________ № ____ о результатах аукциона (конкурса), вместе именуемые Стороны, заключили настоящий Договор (далее - Договор) о нижеследующем: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1. Предмет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 Сторона 1 предоставляет Стороне 2 за плату право на установку и эксплуатацию рекламной конструкции, расположенной адресу:______</w:t>
      </w:r>
      <w:r>
        <w:t>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1.1.1. Тип рекламной конструкции: ___________________________________</w:t>
      </w:r>
      <w:r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1.1.2. Вид рекламной конструкции: ____________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1.1.3. Технические характеристики рекламной конструкции: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а) площадь информационного поля рекламной конструкции: 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б) размер информационного поля рекламной конструкции: _______________</w:t>
      </w:r>
      <w:r w:rsidR="00BD4773">
        <w:t>________________________________________________________</w:t>
      </w:r>
      <w:r w:rsidRPr="00F90ABC"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в) к</w:t>
      </w:r>
      <w:r>
        <w:t xml:space="preserve">оличество </w:t>
      </w:r>
      <w:r w:rsidRPr="00F90ABC">
        <w:t>нформационных полей рекламной конструкции: 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г) высота опоры рекламной конструкции: _______________________</w:t>
      </w:r>
      <w:r>
        <w:t>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д) тип освещения рекламной конструкции: _______________________________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е) способ демонстрации изображения:________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2. Срок действия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2.1. Настоящий Договор заключен сроком на ____ лет и вступает в силу с даты его подписания.</w:t>
      </w:r>
    </w:p>
    <w:p w:rsidR="00F90ABC" w:rsidRPr="00F90ABC" w:rsidRDefault="00F90ABC" w:rsidP="00F90ABC">
      <w:pPr>
        <w:autoSpaceDE w:val="0"/>
        <w:autoSpaceDN w:val="0"/>
        <w:adjustRightInd w:val="0"/>
        <w:ind w:left="709"/>
      </w:pPr>
      <w:r w:rsidRPr="00F90ABC">
        <w:t>2.2. После окончания срока действия настоящий Договор продлению не подлежит.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3. Права и обязанности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3.1 Обязанности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позднее, чем за 3 (три) рабочих дня до даты размещения, если между Сторонами не будет предусмотрен иной порядок.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3.1.4. 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3.1.5. В случае, указанном в п. 3.3.10,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3.1.6. В случае, указанном в п. 3.3.11.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3.2. Права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3.2.1. Осуществлять контроль за исполнением Стороной 2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>3.2.8. Направлять Стороне 1 предписание о приведении рекламной конструкции в соответствие в техническими характеристиками, являющими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 Обязанности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3.3.2. Производить оплату за установку и эксплуатацию рекламной конструкции согласно п. 5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3.3.3. Устанавливать рекламную конструкцию с точным соблюдением техники безопасности, пожарной безопасности.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(пять) метров, содержать рекламную конструкцию в состоянии, соответствующем технической документации на неё.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3.3.5. Использовать рекламную конструкцию исключительно в целях распространения рекламы, социальной рекламы.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3.3.6. Обеспечить безопасность рекламной конструкции для жизни и здоровья людей, имущества всех форм собственности.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3.3.9. Произвести демонтаж рекламной конструкции: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в течение 10 (десяти) дней по истечении срока действия настоящего Договора, при расторжении Договора;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в течение месяца при аннулировании разрешения на установку рекламной конструкции;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3.3.10;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3.3.10.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3.3.10. В случае необходимости временного демонтажа рекламной конструкции в конкретном месте по причине: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проведения строительных работ;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проведения дорожных работ,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3.3.11. 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3.3.16. Вести учет размещаемой по требованию Стороны1 социальной рекламы, а также предоставлять Стороне 2 фотоотчеты о размещении рекламно-информационных материалов на следующий день после размещения.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3.3.18.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3.3.19.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3.3.20. Устранить выявленные Стороной 1 нарушения, связанные с неисполнением условий настоящего Договора в течение десяти дней с момента получения соответствующего предписания.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3.3.21. Устранить выявленные Стороной 1 нарушения, связанные с установкой рекламной конструкции, не соответствующей техническим характеристикам, являющимся неотъемлемой частью Договора, в течение тридцати дней. 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 Права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4. Размещение социальной рекламы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осуществляется за счет Стороны 2.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4.2. Распространение Социальной рекламы осуществляется Стороной 2 в пределах ___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5. Цена Договора. Платежи и порядок расчетов по Договору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5.1. 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</w:t>
      </w:r>
      <w:r w:rsidRPr="00F90ABC">
        <w:lastRenderedPageBreak/>
        <w:t>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F90ABC">
        <w:rPr>
          <w:u w:val="single"/>
        </w:rPr>
        <w:t xml:space="preserve"> (сумма прописью)</w:t>
      </w:r>
      <w:r w:rsidRPr="00F90ABC">
        <w:t xml:space="preserve"> рублей в год.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ежемесячного платежа составляет _____________________</w:t>
      </w:r>
      <w:r w:rsidRPr="00F90ABC">
        <w:rPr>
          <w:u w:val="single"/>
        </w:rPr>
        <w:t>(сумма прописью)</w:t>
      </w:r>
      <w:r w:rsidRPr="00F90ABC">
        <w:t xml:space="preserve"> рублей (НДС не облагается в соответствии с пп. 4 п. 2 ст. 146 Налогового кодекса Российской Федерации).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5.2. Сторона 2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     Получатель: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УФК по Воронежской области (Департамент имущественных и земельных отношений Воронежской области) ИНН 3666057069, КПП 366601001, ОКТМО 20701000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0ABC">
        <w:t>Р/с №40101810500000010004 в Отделении по Воронежской области Главного управления Центрального банка Российской Федерации по центральному федеральному округу ( сокращенное название - Отделение Воронеж г. Воронеж), БИК 042007001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КБК 835</w:t>
      </w:r>
      <w:r w:rsidRPr="00F90ABC">
        <w:rPr>
          <w:lang w:val="en-US"/>
        </w:rPr>
        <w:t> </w:t>
      </w:r>
      <w:r w:rsidRPr="00F90ABC">
        <w:t>1 17 05020 02 0000 180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Назначение платежа: Прочие неналоговые доходы бюджетов субъектов Российской Федерации.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5.3. При перечислении платежей по настоящему Договору Сторона 2 обязана указывать в платежном документе номер и дату заключения Договора, а также период, за который производится оплата.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5.4. Фактом оплаты является зачисление суммы платежа на счет Получателя.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м. рекламно-информационного поля, коэффициента местоположения рекламной конструкции с последующим письменным уведомлением Стороны 2.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5.7. Об изменении размера платы по Договору Сторона 1 извещает Сторону 2 путем направления проекта дополнительного соглашения об изменении п.5.1. настоящего Договора с приложением расчета размера платы за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5.8. Сторона 2 в течение 5 (пяти) рабочих дней со дня получения проекта дополнительного соглашения обязана предоставить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6. Ответственность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6.2. В случае неисполнения пп. «а» - «г» п. 3.3.9 настоящего Договора, Сторона 1 вправе взыскать со Стороны 2 неустойку в размере 30 % от суммы годовой платы.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6.3. В случае неисполнения пп. «г» п. 3.3.9 настоящего Договора, Сторона 2 обязана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6.4. В случае нарушения Стороной 2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состояние, Сторона 2 выплачивает по требованию Стороны 1 штраф в размере 50</w:t>
      </w:r>
      <w:r w:rsidRPr="00F90ABC">
        <w:rPr>
          <w:lang w:val="en-US"/>
        </w:rPr>
        <w:t> </w:t>
      </w:r>
      <w:r w:rsidRPr="00F90ABC">
        <w:t>000 (пятьдесят тысяч) рублей за каждое нарушение.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50 000 (пятьдесят тысяч) рублей по предписанию Стороны 1 за выявленное нарушение.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7. Порядок разрешения споров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8. Изменение, расторжение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8.2. Договор может быть расторгнут Стороной 1 во внесудебном порядке (п.3 ст. 450 ГК РФ) в случаях: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двукратного неисполнения или ненадлежащего исполнения Стороной 2 обязанности по внесению платы в размере и сроки, установленные п.п. 5.1. - 5.3. настоящего Договора;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аннулирования или признания судом недействительным разрешения на установку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неоднократного (в течение года) невыполнения (ненадлежащего или несвоевременного) Стороной 2 обязательств по размещению социальной рекламы (п. 4.1.- 4.3, п. 3.3.15 - 3.3.16 настоящего Договора);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неисполнения Стороной 2 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8.3.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При этом Сторона 1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8.5. Досрочное расторжение настоящего Договора влечет за собой аннулирование разрешения на установку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9. Заключительные положения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копия протокола о результатах торгов;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схема размещения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технические характеристики рекламной конструкции.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9.3. Все приложения и дополнения к настоящему Договору являются его неотъемлемыми частями.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10</w:t>
      </w:r>
      <w:r w:rsidRPr="00F90ABC">
        <w:rPr>
          <w:b/>
          <w:bCs/>
          <w:lang w:val="en-US"/>
        </w:rPr>
        <w:t xml:space="preserve">. </w:t>
      </w:r>
      <w:r w:rsidRPr="00F90ABC">
        <w:rPr>
          <w:b/>
          <w:bCs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572"/>
        <w:gridCol w:w="4543"/>
      </w:tblGrid>
      <w:tr w:rsidR="00F90ABC" w:rsidRPr="00F90ABC" w:rsidTr="00BE09B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Департамент имущественных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и земельных отношений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Воронежской области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F90ABC">
                <w:t>394006, г</w:t>
              </w:r>
            </w:smartTag>
            <w:r w:rsidRPr="00F90ABC">
              <w:t>. Воронеж, пл. Ленина, 12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ИНН 3666057069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ОГРН 1023601570904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наименование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ИНН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ОГРН (паспортные данные)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 xml:space="preserve">___________________________________ 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Юридический адрес (адрес регистрации)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Почтовый адрес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Телефон</w:t>
            </w:r>
          </w:p>
        </w:tc>
      </w:tr>
      <w:tr w:rsidR="00F90ABC" w:rsidRPr="00F90ABC" w:rsidTr="00BE09B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F90ABC">
              <w:rPr>
                <w:lang w:val="en-US"/>
              </w:rPr>
              <w:t xml:space="preserve">___________________________________     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</w:t>
            </w:r>
            <w:r w:rsidRPr="00F90ABC">
              <w:rPr>
                <w:sz w:val="20"/>
                <w:szCs w:val="20"/>
              </w:rPr>
              <w:t>М.П.</w:t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>______________________________</w:t>
            </w:r>
            <w:r w:rsidRPr="00F90ABC">
              <w:rPr>
                <w:sz w:val="20"/>
                <w:szCs w:val="20"/>
              </w:rPr>
              <w:t>______</w:t>
            </w:r>
          </w:p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F90ABC">
              <w:rPr>
                <w:sz w:val="20"/>
                <w:szCs w:val="20"/>
              </w:rPr>
              <w:t>М.П.</w:t>
            </w:r>
          </w:p>
        </w:tc>
      </w:tr>
    </w:tbl>
    <w:p w:rsidR="00F90ABC" w:rsidRPr="00F90ABC" w:rsidRDefault="00F90ABC" w:rsidP="00F90ABC">
      <w:pPr>
        <w:rPr>
          <w:sz w:val="26"/>
          <w:szCs w:val="26"/>
        </w:rPr>
      </w:pPr>
    </w:p>
    <w:p w:rsidR="003972F2" w:rsidRPr="00801288" w:rsidRDefault="003972F2" w:rsidP="000A17AE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8C429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0" w:rsidRDefault="00A927C0" w:rsidP="001C718F">
      <w:r>
        <w:separator/>
      </w:r>
    </w:p>
  </w:endnote>
  <w:endnote w:type="continuationSeparator" w:id="0">
    <w:p w:rsidR="00A927C0" w:rsidRDefault="00A927C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9C" w:rsidRDefault="00AE4839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3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39C" w:rsidRDefault="00A5639C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9C" w:rsidRDefault="00D925A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296">
      <w:rPr>
        <w:noProof/>
      </w:rPr>
      <w:t>54</w:t>
    </w:r>
    <w:r>
      <w:rPr>
        <w:noProof/>
      </w:rPr>
      <w:fldChar w:fldCharType="end"/>
    </w:r>
  </w:p>
  <w:p w:rsidR="00A5639C" w:rsidRDefault="00A5639C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0" w:rsidRDefault="00A927C0" w:rsidP="001C718F">
      <w:r>
        <w:separator/>
      </w:r>
    </w:p>
  </w:footnote>
  <w:footnote w:type="continuationSeparator" w:id="0">
    <w:p w:rsidR="00A927C0" w:rsidRDefault="00A927C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54</cp:revision>
  <cp:lastPrinted>2015-03-23T13:38:00Z</cp:lastPrinted>
  <dcterms:created xsi:type="dcterms:W3CDTF">2014-03-06T09:18:00Z</dcterms:created>
  <dcterms:modified xsi:type="dcterms:W3CDTF">2017-11-17T12:56:00Z</dcterms:modified>
</cp:coreProperties>
</file>